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5A" w:rsidRPr="001B555A" w:rsidRDefault="001B555A" w:rsidP="001B555A">
      <w:pPr>
        <w:pStyle w:val="a3"/>
        <w:jc w:val="center"/>
        <w:rPr>
          <w:rStyle w:val="name"/>
          <w:caps w:val="0"/>
        </w:rPr>
      </w:pPr>
      <w:r>
        <w:t>Национальный правовой Интернет-портал Республики Беларусь, 22.11.2019, 9/98522</w:t>
      </w:r>
      <w:bookmarkStart w:id="0" w:name="_GoBack"/>
      <w:bookmarkEnd w:id="0"/>
    </w:p>
    <w:p w:rsidR="001B555A" w:rsidRDefault="001B555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КЛИМОВИЧСКОГО РАЙОННОГО СОВЕТА ДЕПУТАТОВ</w:t>
      </w:r>
    </w:p>
    <w:p w:rsidR="001B555A" w:rsidRDefault="001B555A">
      <w:pPr>
        <w:pStyle w:val="newncpi"/>
        <w:ind w:firstLine="0"/>
        <w:jc w:val="center"/>
      </w:pPr>
      <w:r>
        <w:rPr>
          <w:rStyle w:val="datepr"/>
        </w:rPr>
        <w:t>31 октября 2019 г.</w:t>
      </w:r>
      <w:r>
        <w:rPr>
          <w:rStyle w:val="number"/>
        </w:rPr>
        <w:t xml:space="preserve"> № 20-5</w:t>
      </w:r>
    </w:p>
    <w:p w:rsidR="001B555A" w:rsidRDefault="001B555A">
      <w:pPr>
        <w:pStyle w:val="titlencpi"/>
      </w:pPr>
      <w:r>
        <w:t xml:space="preserve">О распоряжении жилыми помещениями, находящимися в собственности </w:t>
      </w:r>
      <w:proofErr w:type="spellStart"/>
      <w:r>
        <w:t>Климовичского</w:t>
      </w:r>
      <w:proofErr w:type="spellEnd"/>
      <w:r>
        <w:t xml:space="preserve"> района</w:t>
      </w:r>
    </w:p>
    <w:p w:rsidR="001B555A" w:rsidRDefault="001B555A">
      <w:pPr>
        <w:pStyle w:val="preamble"/>
      </w:pPr>
      <w:r>
        <w:t xml:space="preserve">На основании пункта 5 Указа Президента Республики Беларусь от 13 июня 2018 г. № 237 «О распоряжении государственным жилищным фондом» </w:t>
      </w:r>
      <w:proofErr w:type="spellStart"/>
      <w:r>
        <w:t>Климовичский</w:t>
      </w:r>
      <w:proofErr w:type="spellEnd"/>
      <w:r>
        <w:t xml:space="preserve"> районный Совет депутатов РЕШИЛ:</w:t>
      </w:r>
    </w:p>
    <w:p w:rsidR="001B555A" w:rsidRDefault="001B555A">
      <w:pPr>
        <w:pStyle w:val="point"/>
      </w:pPr>
      <w:r>
        <w:t>1. Установить, что:</w:t>
      </w:r>
    </w:p>
    <w:p w:rsidR="001B555A" w:rsidRDefault="001B555A">
      <w:pPr>
        <w:pStyle w:val="underpoint"/>
      </w:pPr>
      <w:r>
        <w:t>1.1. незаселенные жилые дома, квартиры, расположенные в сельской местности</w:t>
      </w:r>
      <w:proofErr w:type="gramStart"/>
      <w:r>
        <w:rPr>
          <w:vertAlign w:val="superscript"/>
        </w:rPr>
        <w:t>1</w:t>
      </w:r>
      <w:proofErr w:type="gramEnd"/>
      <w:r>
        <w:t xml:space="preserve"> и находящиеся в собственности </w:t>
      </w:r>
      <w:proofErr w:type="spellStart"/>
      <w:r>
        <w:t>Климовичского</w:t>
      </w:r>
      <w:proofErr w:type="spellEnd"/>
      <w:r>
        <w:t xml:space="preserve"> района, доли в праве собственности на них (далее, если не указано иное, – жилые помещения) могут быть проданы при условии:</w:t>
      </w:r>
    </w:p>
    <w:p w:rsidR="001B555A" w:rsidRDefault="001B555A">
      <w:pPr>
        <w:pStyle w:val="newncpi"/>
      </w:pPr>
      <w:r>
        <w:t xml:space="preserve">их </w:t>
      </w:r>
      <w:proofErr w:type="spellStart"/>
      <w:r>
        <w:t>невостребованности</w:t>
      </w:r>
      <w:proofErr w:type="spellEnd"/>
      <w:r>
        <w:t xml:space="preserve"> в течение шести месяцев подряд и более в качестве жилых помещений коммерческого использования, социального пользования, специальных жилых помещений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1B555A" w:rsidRDefault="001B555A">
      <w:pPr>
        <w:pStyle w:val="newncpi"/>
      </w:pPr>
      <w:r>
        <w:t>письменного отказа местных исполнительных и распорядительных органов от их приобретения в коммунальную собственность.</w:t>
      </w:r>
    </w:p>
    <w:p w:rsidR="001B555A" w:rsidRDefault="001B555A">
      <w:pPr>
        <w:pStyle w:val="snoskiline"/>
      </w:pPr>
      <w:r>
        <w:t>______________________________</w:t>
      </w:r>
    </w:p>
    <w:p w:rsidR="001B555A" w:rsidRDefault="001B555A">
      <w:pPr>
        <w:pStyle w:val="snoski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решения под сельской местностью понимается территория сельсоветов, поселков городского типа, являющихся административно-территориальными единицами, поселков городского типа и городов районного подчинения, являющихся территориальными единицами, а также иных населенных пунктов, не являющихся административно-территориальными единицами, входящих вместе с другими территориями в пространственные пределы сельсоветов.</w:t>
      </w:r>
    </w:p>
    <w:p w:rsidR="001B555A" w:rsidRDefault="001B555A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целей настоящего решения под специальными жилыми помещениями понимаются жилые помещения маневренного фонда.</w:t>
      </w:r>
    </w:p>
    <w:p w:rsidR="001B555A" w:rsidRDefault="001B555A">
      <w:pPr>
        <w:pStyle w:val="underpoint"/>
      </w:pPr>
      <w:r>
        <w:t>1.2. решения о продаже жилых помещений принимаются:</w:t>
      </w:r>
    </w:p>
    <w:p w:rsidR="001B555A" w:rsidRDefault="001B555A">
      <w:pPr>
        <w:pStyle w:val="newncpi"/>
      </w:pPr>
      <w:proofErr w:type="spellStart"/>
      <w:r>
        <w:t>Климовичским</w:t>
      </w:r>
      <w:proofErr w:type="spellEnd"/>
      <w:r>
        <w:t xml:space="preserve"> районным исполнительным комитетом (далее – райисполком) в отношении таких жилых помещений, находящихся в оперативном управлении райисполкома, структурных подразделений райисполкома с правами юридического лица (далее – районные органы управления);</w:t>
      </w:r>
    </w:p>
    <w:p w:rsidR="001B555A" w:rsidRDefault="001B555A">
      <w:pPr>
        <w:pStyle w:val="newncpi"/>
      </w:pPr>
      <w:r>
        <w:t>райисполкомом, районными органами управления, заключившими договор безвозмездного пользования этими жилыми помещениями;</w:t>
      </w:r>
    </w:p>
    <w:p w:rsidR="001B555A" w:rsidRDefault="001B555A">
      <w:pPr>
        <w:pStyle w:val="newncpi"/>
      </w:pPr>
      <w:r>
        <w:t>коммунальными юридическими лицами, подчиненными райисполкому, районным органам управления, в оперативном управлении или хозяйственном ведении которых находятся такие жилые помещения;</w:t>
      </w:r>
    </w:p>
    <w:p w:rsidR="001B555A" w:rsidRDefault="001B555A">
      <w:pPr>
        <w:pStyle w:val="underpoint"/>
      </w:pPr>
      <w:r>
        <w:t>1.3. продажа жилых помещений осуществляется:</w:t>
      </w:r>
    </w:p>
    <w:p w:rsidR="001B555A" w:rsidRDefault="001B555A">
      <w:pPr>
        <w:pStyle w:val="newncpi"/>
      </w:pPr>
      <w:proofErr w:type="gramStart"/>
      <w:r>
        <w:t>гражданам, состоящим на учете нуждающихся в улучшении жилищных условий, в порядке очередности постановки их на такой учет в райисполкоме, районных органах управления и коммунальных юридических лицах, указанных в абзаце четвертом подпункта 1.2 настоящего пункта, а также в организациях негосударственной формы собственности, с которыми райисполком, районные органы управления заключили договоры безвозмездного пользования такими жилыми помещениями (далее, если не указано иное, – государственные</w:t>
      </w:r>
      <w:proofErr w:type="gramEnd"/>
      <w:r>
        <w:t xml:space="preserve"> органы, организации);</w:t>
      </w:r>
    </w:p>
    <w:p w:rsidR="001B555A" w:rsidRDefault="001B555A">
      <w:pPr>
        <w:pStyle w:val="newncpi"/>
      </w:pPr>
      <w:r>
        <w:t>по оценочной стоимости, но не выше рыночной стоимости, которые определяются по результатам независимой оценки, проведенной в соответствии с законодательством об оценочной деятельности;</w:t>
      </w:r>
    </w:p>
    <w:p w:rsidR="001B555A" w:rsidRDefault="001B555A">
      <w:pPr>
        <w:pStyle w:val="newncpi"/>
      </w:pPr>
      <w:r>
        <w:t>с исключением этих жилых помещений из состава жилых помещений коммерческого использования, социального пользования, специальных жилых помещений;</w:t>
      </w:r>
    </w:p>
    <w:p w:rsidR="001B555A" w:rsidRDefault="001B555A">
      <w:pPr>
        <w:pStyle w:val="underpoint"/>
      </w:pPr>
      <w:proofErr w:type="gramStart"/>
      <w:r>
        <w:t xml:space="preserve">1.4. при отсутствии в государственном органе, организации граждан, состоящих на учете нуждающихся в улучшении жилищных условий, либо их отказе от приобретения жилых помещений такие помещения могут быть проданы на аукционе с начальной ценой продажи по рыночной стоимости, но не ниже оценочной стоимости, которые </w:t>
      </w:r>
      <w:r>
        <w:lastRenderedPageBreak/>
        <w:t>определяются по результатам независимой оценки, проведенной в соответствии с законодательством об оценочной деятельности, пониженной на пятнадцать процентов;</w:t>
      </w:r>
      <w:proofErr w:type="gramEnd"/>
    </w:p>
    <w:p w:rsidR="001B555A" w:rsidRDefault="001B555A">
      <w:pPr>
        <w:pStyle w:val="underpoint"/>
      </w:pPr>
      <w:r>
        <w:t xml:space="preserve">1.5. результат независимой оценки жилых помещений для целей их продажи, в том числе на аукционе, действителен в течение двенадцати месяцев </w:t>
      </w:r>
      <w:proofErr w:type="gramStart"/>
      <w:r>
        <w:t>с даты оценки</w:t>
      </w:r>
      <w:proofErr w:type="gramEnd"/>
      <w:r>
        <w:t>;</w:t>
      </w:r>
    </w:p>
    <w:p w:rsidR="001B555A" w:rsidRDefault="001B555A">
      <w:pPr>
        <w:pStyle w:val="underpoint"/>
      </w:pPr>
      <w:r>
        <w:t>1.6. при продаже на аукционе одноквартирных жилых домов или квартир в блокированных жилых домах одновременно осуществляется продажа земельных участков в частную собственность либо права заключения договоров аренды земельных участков, необходимых для их обслуживания (далее – единый предмет аукциона), если иное не установлено Президентом Республики Беларусь.</w:t>
      </w:r>
    </w:p>
    <w:p w:rsidR="001B555A" w:rsidRDefault="001B555A">
      <w:pPr>
        <w:pStyle w:val="newncpi"/>
      </w:pPr>
      <w:r>
        <w:t>Начальная цена единого предмета аукциона устанавливается как сумма начальной цены одноквартирного жилого дома или квартиры в блокированном жилом доме, определенной в соответствии с подпунктом 1.4 настоящего пункта, и начальной цены земельного участка либо права заключения договора аренды земельного участка, определенной на основании его кадастровой стоимости.</w:t>
      </w:r>
    </w:p>
    <w:p w:rsidR="001B555A" w:rsidRDefault="001B555A">
      <w:pPr>
        <w:pStyle w:val="newncpi"/>
      </w:pPr>
      <w:r>
        <w:t>Создание земельных участков, сформированных для проведения аукциона, возникновение права собственности Республики Беларусь, ограничений (обременений) права на них должны быть зарегистрированы в едином государственном регистре недвижимого имущества, прав на него и сделок с ним;</w:t>
      </w:r>
    </w:p>
    <w:p w:rsidR="001B555A" w:rsidRDefault="001B555A">
      <w:pPr>
        <w:pStyle w:val="underpoint"/>
      </w:pPr>
      <w:r>
        <w:t>1.7. в случае, если аукцион признан несостоявшимся в силу того, что заявление на участие в нем подано только одним участником либо для участия в нем явился только один участник, предмет аукциона (единый предмет аукциона) продается этому участнику при его согласии по </w:t>
      </w:r>
      <w:proofErr w:type="gramStart"/>
      <w:r>
        <w:t>начальной цене, увеличенной на пять</w:t>
      </w:r>
      <w:proofErr w:type="gramEnd"/>
      <w:r>
        <w:t xml:space="preserve"> процентов.</w:t>
      </w:r>
    </w:p>
    <w:p w:rsidR="001B555A" w:rsidRDefault="001B555A">
      <w:pPr>
        <w:pStyle w:val="newncpi"/>
      </w:pPr>
      <w:r>
        <w:t>При признан</w:t>
      </w:r>
      <w:proofErr w:type="gramStart"/>
      <w:r>
        <w:t>ии ау</w:t>
      </w:r>
      <w:proofErr w:type="gramEnd"/>
      <w:r>
        <w:t>кциона несостоявшимся, а также отказе единственного участника от приобретения жилого помещения по начальной цене продажи, увеличенной на пять процентов, такое жилое помещение может быть продано на повторных аукционах с понижающим шагом аукциона в пять процентов от начальной цены продажи. При продаже единого предмета аукциона начальная цена земельного участка либо право заключения договора аренды земельного участка не понижается;</w:t>
      </w:r>
    </w:p>
    <w:p w:rsidR="001B555A" w:rsidRDefault="001B555A">
      <w:pPr>
        <w:pStyle w:val="underpoint"/>
      </w:pPr>
      <w:r>
        <w:t xml:space="preserve">1.8. решения о продаже одноквартирных жилых домов, расположенных в сельской местности, могут приниматься без оформления </w:t>
      </w:r>
      <w:proofErr w:type="spellStart"/>
      <w:r>
        <w:t>правоудостоверяющих</w:t>
      </w:r>
      <w:proofErr w:type="spellEnd"/>
      <w:r>
        <w:t xml:space="preserve"> документов на данные жилые дома, а при продаже этих домов без проведения аукциона – также без оформления </w:t>
      </w:r>
      <w:proofErr w:type="spellStart"/>
      <w:r>
        <w:t>правоудостоверяющих</w:t>
      </w:r>
      <w:proofErr w:type="spellEnd"/>
      <w:r>
        <w:t xml:space="preserve"> документов на земельные участки, на которых они расположены.</w:t>
      </w:r>
    </w:p>
    <w:p w:rsidR="001B555A" w:rsidRDefault="001B555A">
      <w:pPr>
        <w:pStyle w:val="newncpi"/>
      </w:pPr>
      <w:r>
        <w:t xml:space="preserve">Решения о продаже квартир в блокированных и многоквартирных жилых домах, расположенных в сельской местности, могут приниматься без оформления </w:t>
      </w:r>
      <w:proofErr w:type="spellStart"/>
      <w:r>
        <w:t>правоудостоверяющих</w:t>
      </w:r>
      <w:proofErr w:type="spellEnd"/>
      <w:r>
        <w:t xml:space="preserve"> документов при условии наличия в едином государственном регистре недвижимого имущества, прав на него и сделок с ним сведений в отношении капитальных строений, в которых они расположены.</w:t>
      </w:r>
    </w:p>
    <w:p w:rsidR="001B555A" w:rsidRDefault="001B555A">
      <w:pPr>
        <w:pStyle w:val="newncpi"/>
      </w:pPr>
      <w:r>
        <w:t>Государственная регистрация жилых помещений в случае их продажи, а также договоров купли-продажи таких помещений, прав, ограничений (обременений) прав на них осуществляется территориальными организациями по государственной регистрации недвижимого имущества, прав на него и сделок с ним на основании технического паспорта, договора купли-продажи и передаточного акта. При этом в договоре купли-продажи одноквартирного жилого дома допускается не указывать данные, определяющие расположение такого дома на соответствующем земельном участке.</w:t>
      </w:r>
    </w:p>
    <w:p w:rsidR="001B555A" w:rsidRDefault="001B555A">
      <w:pPr>
        <w:pStyle w:val="newncpi"/>
      </w:pPr>
      <w:r>
        <w:t xml:space="preserve">Земельные участки для обслуживания одноквартирных жилых домов, </w:t>
      </w:r>
      <w:proofErr w:type="gramStart"/>
      <w:r>
        <w:t>решения</w:t>
      </w:r>
      <w:proofErr w:type="gramEnd"/>
      <w:r>
        <w:t xml:space="preserve"> о продаже которых приняты без наличия </w:t>
      </w:r>
      <w:proofErr w:type="spellStart"/>
      <w:r>
        <w:t>правоудостоверяющих</w:t>
      </w:r>
      <w:proofErr w:type="spellEnd"/>
      <w:r>
        <w:t xml:space="preserve"> документов на земельные участки, на которых они расположены, предоставляются их приобретателям без проведения аукциона в порядке, предусмотренном законодательством об охране и использовании земель. Государственная регистрация таких земельных участков осуществляется в установленном законодательством порядке;</w:t>
      </w:r>
    </w:p>
    <w:p w:rsidR="001B555A" w:rsidRDefault="001B555A">
      <w:pPr>
        <w:pStyle w:val="underpoint"/>
      </w:pPr>
      <w:r>
        <w:t>1.9. оплата стоимости жилых помещений при их продаже, в том числе на аукционе, может осуществляться в рассрочку до трех лет равными долями без индексации платежей;</w:t>
      </w:r>
    </w:p>
    <w:p w:rsidR="001B555A" w:rsidRDefault="001B555A">
      <w:pPr>
        <w:pStyle w:val="underpoint"/>
      </w:pPr>
      <w:r>
        <w:t xml:space="preserve">1.10. средства от продажи жилых помещений перечисляются их покупателем в районный бюджет в течение тридцати календарных дней </w:t>
      </w:r>
      <w:proofErr w:type="gramStart"/>
      <w:r>
        <w:t>с даты заключения</w:t>
      </w:r>
      <w:proofErr w:type="gramEnd"/>
      <w:r>
        <w:t xml:space="preserve"> договора купли-продажи (при продаже жилых помещений с рассрочкой платежа – с внесением первого взноса в течение тридцати календарных дней с даты заключения договора купли-продажи), если иное не установлено Президентом Республики Беларусь.</w:t>
      </w:r>
    </w:p>
    <w:p w:rsidR="001B555A" w:rsidRDefault="001B555A">
      <w:pPr>
        <w:pStyle w:val="point"/>
      </w:pPr>
      <w:r>
        <w:t xml:space="preserve">2. Внести в решение </w:t>
      </w:r>
      <w:proofErr w:type="spellStart"/>
      <w:r>
        <w:t>Климовичского</w:t>
      </w:r>
      <w:proofErr w:type="spellEnd"/>
      <w:r>
        <w:t xml:space="preserve"> районного Совета депутатов от 13 апреля 2011 г. № 11-3 «О порядке распоряжения жилыми помещениями, находящимися в собственности </w:t>
      </w:r>
      <w:proofErr w:type="spellStart"/>
      <w:r>
        <w:t>Климовичского</w:t>
      </w:r>
      <w:proofErr w:type="spellEnd"/>
      <w:r>
        <w:t xml:space="preserve"> района» следующие изменения:</w:t>
      </w:r>
    </w:p>
    <w:p w:rsidR="001B555A" w:rsidRDefault="001B555A">
      <w:pPr>
        <w:pStyle w:val="underpoint"/>
      </w:pPr>
      <w:r>
        <w:t>2.1. в подпункте 1.1.1 пункта 1:</w:t>
      </w:r>
    </w:p>
    <w:p w:rsidR="001B555A" w:rsidRDefault="001B555A">
      <w:pPr>
        <w:pStyle w:val="underpoint"/>
      </w:pPr>
      <w:r>
        <w:t>2.1.1. абзац второй изложить в следующей редакции:</w:t>
      </w:r>
    </w:p>
    <w:p w:rsidR="001B555A" w:rsidRDefault="001B555A">
      <w:pPr>
        <w:pStyle w:val="newncpi"/>
      </w:pPr>
      <w:r>
        <w:t xml:space="preserve">«возмездной или безвозмездной основе в частную собственность находящихся в собственности </w:t>
      </w:r>
      <w:proofErr w:type="spellStart"/>
      <w:r>
        <w:t>Климовичского</w:t>
      </w:r>
      <w:proofErr w:type="spellEnd"/>
      <w:r>
        <w:t xml:space="preserve"> района (далее – районная коммунальная собственность) жилых домов, квартир, в том числе не завершенных строительством**, долей в праве собственности на них (далее, если не указано иное, – жилые помещения) юридическим лицам</w:t>
      </w:r>
      <w:proofErr w:type="gramStart"/>
      <w:r>
        <w:t>;»</w:t>
      </w:r>
      <w:proofErr w:type="gramEnd"/>
      <w:r>
        <w:t>;</w:t>
      </w:r>
    </w:p>
    <w:p w:rsidR="001B555A" w:rsidRDefault="001B555A">
      <w:pPr>
        <w:pStyle w:val="underpoint"/>
      </w:pPr>
      <w:r>
        <w:t>2.1.2. абзац восьмой изложить в следующей редакции:</w:t>
      </w:r>
    </w:p>
    <w:p w:rsidR="001B555A" w:rsidRDefault="001B555A">
      <w:pPr>
        <w:pStyle w:val="newncpi"/>
      </w:pPr>
      <w:proofErr w:type="gramStart"/>
      <w:r>
        <w:t>«находящихся в районной коммунальной собственности и переданных в безвозмездное пользование акционерным обществам, созданным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 приватизации арендных предприятий;»;</w:t>
      </w:r>
      <w:proofErr w:type="gramEnd"/>
    </w:p>
    <w:p w:rsidR="001B555A" w:rsidRDefault="001B555A">
      <w:pPr>
        <w:pStyle w:val="underpoint"/>
      </w:pPr>
      <w:r>
        <w:t>2.1.3. абзац девятый изложить в следующей редакции:</w:t>
      </w:r>
    </w:p>
    <w:p w:rsidR="001B555A" w:rsidRDefault="001B555A">
      <w:pPr>
        <w:pStyle w:val="newncpi"/>
      </w:pPr>
      <w:r>
        <w:t>«возмездной основе путем продажи на аукционе находящихся в районной коммунальной собственности жилых помещений, если иное не установлено Президентом Республики Беларусь</w:t>
      </w:r>
      <w:proofErr w:type="gramStart"/>
      <w:r>
        <w:t>.»;</w:t>
      </w:r>
      <w:proofErr w:type="gramEnd"/>
    </w:p>
    <w:p w:rsidR="001B555A" w:rsidRDefault="001B555A">
      <w:pPr>
        <w:pStyle w:val="underpoint"/>
      </w:pPr>
      <w:r>
        <w:t>2.2. подпункт 1.1.2 пункта 1 изложить в следующей редакции:</w:t>
      </w:r>
    </w:p>
    <w:p w:rsidR="001B555A" w:rsidRDefault="001B555A">
      <w:pPr>
        <w:pStyle w:val="underpoint"/>
      </w:pPr>
      <w:r>
        <w:rPr>
          <w:rStyle w:val="rednoun"/>
        </w:rPr>
        <w:t>«</w:t>
      </w:r>
      <w:r>
        <w:t>1.1.2. приобретение жилых помещений в районную коммунальную собственность на безвозмездной основе либо за счет любых источников финансирования, не запрещенных законодательством, кроме средств районного бюджета (в отношении жилых помещений, приобретаемых в оперативное управление или хозяйственное ведение коммунальных юридических лиц, подчиненных райисполкому)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1B555A" w:rsidRDefault="001B555A">
      <w:pPr>
        <w:pStyle w:val="underpoint"/>
      </w:pPr>
      <w:r>
        <w:t>2.3. абзац третий подпункта 1.2 пункта 1 изложить в следующей редакции:</w:t>
      </w:r>
    </w:p>
    <w:p w:rsidR="001B555A" w:rsidRDefault="001B555A">
      <w:pPr>
        <w:pStyle w:val="newncpi"/>
      </w:pPr>
      <w:proofErr w:type="gramStart"/>
      <w:r>
        <w:t>«находящихся в районной коммунальной собственности и переданных в безвозмездное пользование акционерным обществам, созданным в 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 приватизации арендных предприятий;»;</w:t>
      </w:r>
      <w:proofErr w:type="gramEnd"/>
    </w:p>
    <w:p w:rsidR="001B555A" w:rsidRDefault="001B555A">
      <w:pPr>
        <w:pStyle w:val="underpoint"/>
      </w:pPr>
      <w:r>
        <w:t>2.4. дополнить пункт 1 подпунктами 1.3 и 1.4 следующего содержания:</w:t>
      </w:r>
    </w:p>
    <w:p w:rsidR="001B555A" w:rsidRDefault="001B555A">
      <w:pPr>
        <w:pStyle w:val="underpoint"/>
      </w:pPr>
      <w:proofErr w:type="gramStart"/>
      <w:r>
        <w:rPr>
          <w:rStyle w:val="rednoun"/>
        </w:rPr>
        <w:t>«</w:t>
      </w:r>
      <w:r>
        <w:t>1.3. решения об отчуждении на безвозмездной основе в коммунальную собственность жилых помещений, находящихся в районной коммунальной собственности и оперативном управлении или хозяйственном ведении коммунальных юридических лиц, подчиненных государственным органам (входящих в их состав), безвозмездном пользовании организаций негосударственной формы собственности, в случае, когда в отношении данных юридических лиц и организаций возбуждено производство по делу об экономической несостоятельности (банкротстве) либо принято решение</w:t>
      </w:r>
      <w:proofErr w:type="gramEnd"/>
      <w:r>
        <w:t xml:space="preserve"> о ликвидации, могут приниматься без оформления </w:t>
      </w:r>
      <w:proofErr w:type="spellStart"/>
      <w:r>
        <w:t>правоудостоверяющих</w:t>
      </w:r>
      <w:proofErr w:type="spellEnd"/>
      <w:r>
        <w:t xml:space="preserve"> документов на них (при отчуждении одноквартирных или блокированных жилых домов – также </w:t>
      </w:r>
      <w:proofErr w:type="spellStart"/>
      <w:r>
        <w:t>правоудостоверяющих</w:t>
      </w:r>
      <w:proofErr w:type="spellEnd"/>
      <w:r>
        <w:t xml:space="preserve"> документов на земельные участки, на которых эти объекты расположены).</w:t>
      </w:r>
    </w:p>
    <w:p w:rsidR="001B555A" w:rsidRDefault="001B555A">
      <w:pPr>
        <w:pStyle w:val="newncpi"/>
      </w:pPr>
      <w:r>
        <w:t>Государственная регистрация жилых помещений, прав, ограничений (обременений) прав на них осуществляется территориальными организациями по государственной регистрации недвижимого имущества, прав на него и сделок с ним:</w:t>
      </w:r>
    </w:p>
    <w:p w:rsidR="001B555A" w:rsidRDefault="001B555A">
      <w:pPr>
        <w:pStyle w:val="newncpi"/>
      </w:pPr>
      <w:r>
        <w:t>по заявлению организации, за которой переданные в коммунальную собственность жилые помещения закреплены на праве оперативного управления или хозяйственного ведения либо которой они переданы в безвозмездное пользование, подаваемому не позднее трех лет со дня принятия решения об отчуждении;</w:t>
      </w:r>
    </w:p>
    <w:p w:rsidR="001B555A" w:rsidRDefault="001B555A">
      <w:pPr>
        <w:pStyle w:val="newncpi"/>
      </w:pPr>
      <w:r>
        <w:t>на основании технического паспорта, решения о принятии (закреплении) жилого помещения в коммунальную собственность и акта о приеме-передаче, а для жилых помещений, переданных в безвозмездное пользование, – также договора безвозмездного пользования имуществом, находящимся в районной коммунальной собственности.</w:t>
      </w:r>
    </w:p>
    <w:p w:rsidR="001B555A" w:rsidRDefault="001B555A">
      <w:pPr>
        <w:pStyle w:val="newncpi"/>
      </w:pPr>
      <w:r>
        <w:t xml:space="preserve">Возмещение затрат организаций, указанных в абзаце втором части второй настоящего подпункта, по оформлению </w:t>
      </w:r>
      <w:proofErr w:type="spellStart"/>
      <w:r>
        <w:t>правоудостоверяющих</w:t>
      </w:r>
      <w:proofErr w:type="spellEnd"/>
      <w:r>
        <w:t xml:space="preserve"> документов на жилые помещения и земельные участки, в том числе выполнению работ по технической инвентаризации и землеустроительных работ, осуществляется за счет средств местных бюджетов;</w:t>
      </w:r>
    </w:p>
    <w:p w:rsidR="001B555A" w:rsidRDefault="001B555A">
      <w:pPr>
        <w:pStyle w:val="underpoint"/>
      </w:pPr>
      <w:proofErr w:type="gramStart"/>
      <w:r>
        <w:t>1.4. земельные участки, на которых расположены одноквартирные или блокированные жилые дома, отчуждаемые в соответствии с частью первой подпункта 1.3 настоящего пункта, предоставляются организации, за которой эти жилые дома закреплены на праве оперативного управления или хозяйственного ведения либо которой они переданы в безвозмездное пользование, в соответствии с законодательными актами в области охраны и использования земель.</w:t>
      </w:r>
      <w:r>
        <w:rPr>
          <w:rStyle w:val="rednoun"/>
        </w:rPr>
        <w:t>»</w:t>
      </w:r>
      <w:r>
        <w:t>;</w:t>
      </w:r>
      <w:proofErr w:type="gramEnd"/>
    </w:p>
    <w:p w:rsidR="001B555A" w:rsidRDefault="001B555A">
      <w:pPr>
        <w:pStyle w:val="underpoint"/>
      </w:pPr>
      <w:r>
        <w:t>2.5. подпункт 4.1.2 пункта 4 изложить в следующей редакции:</w:t>
      </w:r>
    </w:p>
    <w:p w:rsidR="001B555A" w:rsidRDefault="001B555A">
      <w:pPr>
        <w:pStyle w:val="underpoint"/>
      </w:pPr>
      <w:r>
        <w:rPr>
          <w:rStyle w:val="rednoun"/>
        </w:rPr>
        <w:t>«</w:t>
      </w:r>
      <w:r>
        <w:t>4.1.2. ликвидируемых государственных юридических лиц, если иное не установлено настоящим решением</w:t>
      </w:r>
      <w:proofErr w:type="gramStart"/>
      <w:r>
        <w:t>;</w:t>
      </w:r>
      <w:r>
        <w:rPr>
          <w:rStyle w:val="rednoun"/>
        </w:rPr>
        <w:t>»</w:t>
      </w:r>
      <w:proofErr w:type="gramEnd"/>
      <w:r>
        <w:t>;</w:t>
      </w:r>
    </w:p>
    <w:p w:rsidR="001B555A" w:rsidRDefault="001B555A">
      <w:pPr>
        <w:pStyle w:val="underpoint"/>
      </w:pPr>
      <w:r>
        <w:t>2.6. подпункт 4.2 пункта 4 изложить в следующей редакции:</w:t>
      </w:r>
    </w:p>
    <w:p w:rsidR="001B555A" w:rsidRDefault="001B555A">
      <w:pPr>
        <w:pStyle w:val="underpoint"/>
      </w:pPr>
      <w:r>
        <w:rPr>
          <w:rStyle w:val="rednoun"/>
        </w:rPr>
        <w:t>«</w:t>
      </w:r>
      <w:r>
        <w:t>4.2. на отчуждение жилых помещений, расположенных (располагавшихся на дату начала строительства (реконструкции), дату приобретения) в населенных пунктах с численностью населения до 20 тысяч человек, построенных (реконструированных), приобретенных, в том числе с государственной поддержкой, сельскохозяйственными организациями, этими организациями гражданам на возмездной основе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1B555A" w:rsidRDefault="001B555A">
      <w:pPr>
        <w:pStyle w:val="underpoint"/>
      </w:pPr>
      <w:r>
        <w:t>2.7. пункт 5 исключить.</w:t>
      </w:r>
    </w:p>
    <w:p w:rsidR="001B555A" w:rsidRDefault="001B555A">
      <w:pPr>
        <w:pStyle w:val="point"/>
      </w:pPr>
      <w:r>
        <w:t>3. Действие настоящего решения не распространяется на продажу жилых помещений, расположенных (располагавшихся на дату начала строительства (реконструкции), дату приобретения) в населенных пунктах с численностью населения до 20 тысяч человек, построенных (реконструируемых), приобретенных, в том числе с государственной поддержкой, сельскохозяйственными организациями.</w:t>
      </w:r>
    </w:p>
    <w:p w:rsidR="001B555A" w:rsidRDefault="001B555A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1B555A" w:rsidRDefault="001B55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1B555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555A" w:rsidRDefault="001B555A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B555A" w:rsidRDefault="001B555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Н.В.Асмоловская</w:t>
            </w:r>
            <w:proofErr w:type="spellEnd"/>
          </w:p>
        </w:tc>
      </w:tr>
    </w:tbl>
    <w:p w:rsidR="001B555A" w:rsidRDefault="001B555A">
      <w:pPr>
        <w:pStyle w:val="newncpi0"/>
      </w:pPr>
      <w:r>
        <w:t> </w:t>
      </w:r>
    </w:p>
    <w:p w:rsidR="00E4489B" w:rsidRDefault="00E4489B"/>
    <w:sectPr w:rsidR="00E4489B" w:rsidSect="00DB57E4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5A"/>
    <w:rsid w:val="001B555A"/>
    <w:rsid w:val="00814C34"/>
    <w:rsid w:val="00904569"/>
    <w:rsid w:val="00921413"/>
    <w:rsid w:val="00DE40B7"/>
    <w:rsid w:val="00E4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B55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B55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55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55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55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55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555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1B555A"/>
  </w:style>
  <w:style w:type="character" w:customStyle="1" w:styleId="post">
    <w:name w:val="post"/>
    <w:basedOn w:val="a0"/>
    <w:rsid w:val="001B55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555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1B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B55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B55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B55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B55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B55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B55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B55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B555A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1B555A"/>
  </w:style>
  <w:style w:type="character" w:customStyle="1" w:styleId="post">
    <w:name w:val="post"/>
    <w:basedOn w:val="a0"/>
    <w:rsid w:val="001B55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B555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1B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Шкредова Татьяна Петровна</dc:creator>
  <cp:lastModifiedBy>Шкредова Татьяна Петровна</cp:lastModifiedBy>
  <cp:revision>1</cp:revision>
  <dcterms:created xsi:type="dcterms:W3CDTF">2020-06-11T12:02:00Z</dcterms:created>
  <dcterms:modified xsi:type="dcterms:W3CDTF">2020-06-11T12:03:00Z</dcterms:modified>
</cp:coreProperties>
</file>