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2D" w:rsidRPr="0039242D" w:rsidRDefault="0039242D" w:rsidP="0039242D">
      <w:pPr>
        <w:pStyle w:val="a5"/>
        <w:jc w:val="center"/>
        <w:rPr>
          <w:rStyle w:val="name"/>
          <w:b/>
          <w:i/>
          <w:caps w:val="0"/>
        </w:rPr>
      </w:pPr>
      <w:r w:rsidRPr="0039242D">
        <w:rPr>
          <w:b/>
          <w:i/>
        </w:rPr>
        <w:t>Национальный правовой Интернет-портал Республики Беларусь, 23.02.2021, 9/106744</w:t>
      </w:r>
    </w:p>
    <w:p w:rsidR="0039242D" w:rsidRDefault="0039242D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39242D" w:rsidRDefault="0039242D">
      <w:pPr>
        <w:pStyle w:val="newncpi"/>
        <w:ind w:firstLine="0"/>
        <w:jc w:val="center"/>
      </w:pPr>
      <w:r>
        <w:rPr>
          <w:rStyle w:val="datepr"/>
        </w:rPr>
        <w:t>29 декабря 2020 г.</w:t>
      </w:r>
      <w:r>
        <w:rPr>
          <w:rStyle w:val="number"/>
        </w:rPr>
        <w:t xml:space="preserve"> № 34-2</w:t>
      </w:r>
    </w:p>
    <w:p w:rsidR="0039242D" w:rsidRDefault="0039242D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</w:t>
      </w:r>
      <w:bookmarkStart w:id="0" w:name="_GoBack"/>
      <w:bookmarkEnd w:id="0"/>
      <w:r>
        <w:t>Совета депутатов от 27 декабря 2019 г. № 24-2</w:t>
      </w:r>
    </w:p>
    <w:p w:rsidR="0039242D" w:rsidRDefault="0039242D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39242D" w:rsidRDefault="0039242D">
      <w:pPr>
        <w:pStyle w:val="point"/>
      </w:pPr>
      <w:r>
        <w:t xml:space="preserve">1. Внести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27 декабря 2019 г. № 24-2 «О районном бюджете на 2020 год» следующие изменения:</w:t>
      </w:r>
    </w:p>
    <w:p w:rsidR="0039242D" w:rsidRDefault="0039242D">
      <w:pPr>
        <w:pStyle w:val="underpoint"/>
      </w:pPr>
      <w:r>
        <w:t>1.1. пункт 1 изложить в следующей редакции:</w:t>
      </w:r>
    </w:p>
    <w:p w:rsidR="0039242D" w:rsidRDefault="0039242D">
      <w:pPr>
        <w:pStyle w:val="point"/>
      </w:pPr>
      <w:r>
        <w:rPr>
          <w:rStyle w:val="rednoun"/>
        </w:rPr>
        <w:t>«</w:t>
      </w:r>
      <w:r>
        <w:t>1. Утвердить районный бюджет на 2020 год по расходам в сумме 44 729 174,25 белорусского рубля (далее – рубль) исходя из прогнозируемого объема доходов в сумме 44 557 269,48 рубля.</w:t>
      </w:r>
    </w:p>
    <w:p w:rsidR="0039242D" w:rsidRDefault="0039242D">
      <w:pPr>
        <w:pStyle w:val="newncpi"/>
      </w:pPr>
      <w:r>
        <w:t>Установить максимальный размер дефицита районного бюджета на 2020 год в сумме 171 904,77 рубля и источники его финансирования согласно приложению 1.</w:t>
      </w:r>
      <w:r>
        <w:rPr>
          <w:rStyle w:val="rednoun"/>
        </w:rPr>
        <w:t>»</w:t>
      </w:r>
      <w:r>
        <w:t>;</w:t>
      </w:r>
    </w:p>
    <w:p w:rsidR="0039242D" w:rsidRDefault="0039242D">
      <w:pPr>
        <w:pStyle w:val="underpoint"/>
      </w:pPr>
      <w:r>
        <w:t>1.2. в пункте 3:</w:t>
      </w:r>
    </w:p>
    <w:p w:rsidR="0039242D" w:rsidRDefault="0039242D">
      <w:pPr>
        <w:pStyle w:val="newncpi"/>
      </w:pPr>
      <w:r>
        <w:t>в абзаце втором цифры «44 599 369,84» заменить цифрами «44 557 269,48»;</w:t>
      </w:r>
    </w:p>
    <w:p w:rsidR="0039242D" w:rsidRDefault="0039242D">
      <w:pPr>
        <w:pStyle w:val="newncpi"/>
      </w:pPr>
      <w:r>
        <w:t>в абзаце третьем цифры «44 771 274,61» заменить цифрами «44 729 174,25»;</w:t>
      </w:r>
    </w:p>
    <w:p w:rsidR="0039242D" w:rsidRDefault="0039242D">
      <w:pPr>
        <w:pStyle w:val="newncpi"/>
      </w:pPr>
      <w:r>
        <w:t>в абзаце шестом цифры «1 201 276,25» заменить цифрами «1 206 476,74»;</w:t>
      </w:r>
    </w:p>
    <w:p w:rsidR="0039242D" w:rsidRDefault="0039242D">
      <w:pPr>
        <w:pStyle w:val="underpoint"/>
      </w:pPr>
      <w:r>
        <w:t>1.3. подпункт 10.1 пункта 10 изложить в следующей редакции:</w:t>
      </w:r>
    </w:p>
    <w:p w:rsidR="0039242D" w:rsidRDefault="0039242D">
      <w:pPr>
        <w:pStyle w:val="underpoint"/>
      </w:pPr>
      <w:r>
        <w:rPr>
          <w:rStyle w:val="rednoun"/>
        </w:rPr>
        <w:t>«</w:t>
      </w:r>
      <w:r>
        <w:t xml:space="preserve">10.1. максимальные размеры дефицита бюджетов сельсоветов на конец года составляют 0 (ноль) рублей, кроме бюджета Галичского, </w:t>
      </w:r>
      <w:proofErr w:type="spellStart"/>
      <w:r>
        <w:t>Лобжанского</w:t>
      </w:r>
      <w:proofErr w:type="spellEnd"/>
      <w:r>
        <w:t xml:space="preserve">, </w:t>
      </w:r>
      <w:proofErr w:type="spellStart"/>
      <w:r>
        <w:t>Тимоновского</w:t>
      </w:r>
      <w:proofErr w:type="spellEnd"/>
      <w:r>
        <w:t xml:space="preserve"> сельсоветов. Максимальный размер дефицита бюджета Галичского сельсовета на конец года составляет 3699,87 рубля, </w:t>
      </w:r>
      <w:proofErr w:type="spellStart"/>
      <w:r>
        <w:t>Лобжанского</w:t>
      </w:r>
      <w:proofErr w:type="spellEnd"/>
      <w:r>
        <w:t xml:space="preserve"> сельсовета 791,78 рубля, </w:t>
      </w:r>
      <w:proofErr w:type="spellStart"/>
      <w:r>
        <w:t>Тимоновского</w:t>
      </w:r>
      <w:proofErr w:type="spellEnd"/>
      <w:r>
        <w:t xml:space="preserve"> сельсовета 49,98 рубля;</w:t>
      </w:r>
      <w:r>
        <w:rPr>
          <w:rStyle w:val="rednoun"/>
        </w:rPr>
        <w:t>»</w:t>
      </w:r>
      <w:r>
        <w:t>;</w:t>
      </w:r>
    </w:p>
    <w:p w:rsidR="0039242D" w:rsidRDefault="0039242D">
      <w:pPr>
        <w:pStyle w:val="underpoint"/>
      </w:pPr>
      <w:r>
        <w:t>1.4. приложения 3–6 к этому решению изложить в новой редакции (прилагаются).</w:t>
      </w:r>
    </w:p>
    <w:p w:rsidR="0039242D" w:rsidRDefault="0039242D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39242D" w:rsidRDefault="003924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39242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39242D" w:rsidRDefault="0039242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39242D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append1"/>
            </w:pPr>
            <w:r>
              <w:t>Приложение 3</w:t>
            </w:r>
          </w:p>
          <w:p w:rsidR="0039242D" w:rsidRDefault="0039242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27.12.2019 № 24-2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34-2) </w:t>
            </w:r>
          </w:p>
        </w:tc>
      </w:tr>
    </w:tbl>
    <w:p w:rsidR="0039242D" w:rsidRDefault="0039242D">
      <w:pPr>
        <w:pStyle w:val="titlep"/>
        <w:jc w:val="left"/>
      </w:pPr>
      <w:r>
        <w:t>ДОХОДЫ</w:t>
      </w:r>
      <w:r>
        <w:br/>
        <w:t>районного бюджета</w:t>
      </w:r>
    </w:p>
    <w:p w:rsidR="0039242D" w:rsidRDefault="0039242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708"/>
        <w:gridCol w:w="997"/>
        <w:gridCol w:w="425"/>
        <w:gridCol w:w="710"/>
        <w:gridCol w:w="995"/>
        <w:gridCol w:w="1700"/>
      </w:tblGrid>
      <w:tr w:rsidR="0039242D">
        <w:trPr>
          <w:trHeight w:val="240"/>
        </w:trPr>
        <w:tc>
          <w:tcPr>
            <w:tcW w:w="204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Сумма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7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13 219 838,00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6 577 328,00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6 577 328,00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6 577 328,00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2 042 115,00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288 041,00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Земельный налог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288 041,00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1 754 074,00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lastRenderedPageBreak/>
              <w:t>Налог на недвижимость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1 754 074,00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4 517 746,00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4 475 688,00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3 312 550,00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1 163 138,00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42 058,00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1 103,00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1 433,00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39 522,00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82 649,00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82 649,00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82 649,00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Неналоговые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1 916 761,78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101 210,00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70 936,00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70 936,00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30 274,00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30 274,00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1 261 540,97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77 167,00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56 253,00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20 914,00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4 127,97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4 127,97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947 187,00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1 015,00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946 172,00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233 059,00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230 791,00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Доходы от имущества, конфискованного и иным способом обращенного в доход государства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1 951,00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317,00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Штрафы, удержания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175 832,00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Штрафы, удержания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175 832,00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Штрафы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175 832,00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378 178,81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378 178,81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99 374,00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30 658,81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248 146,00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29 420 669,70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29 420 669,70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27 877 153,97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Дотации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27 549 364,90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Субвенции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15 325,00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Субвенции на финансирование расходов по преодолению последствий катастрофы на Чернобыльской АЭС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1 110,00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Субвенции на финансирование расходов по индексированным жилищным квотам (именным приватизационным чекам «Жилье»)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14 215,00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312 464,07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282 127,24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30 336,83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1 543 515,73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1 543 515,73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1 543 515,73</w:t>
            </w:r>
          </w:p>
        </w:tc>
      </w:tr>
      <w:tr w:rsidR="0039242D">
        <w:trPr>
          <w:trHeight w:val="240"/>
        </w:trPr>
        <w:tc>
          <w:tcPr>
            <w:tcW w:w="20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ВСЕГО доходов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44 557 269,48</w:t>
            </w:r>
          </w:p>
        </w:tc>
      </w:tr>
    </w:tbl>
    <w:p w:rsidR="0039242D" w:rsidRDefault="003924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39242D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append1"/>
            </w:pPr>
            <w:r>
              <w:t>Приложение 4</w:t>
            </w:r>
          </w:p>
          <w:p w:rsidR="0039242D" w:rsidRDefault="0039242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27.12.2019 № 24-2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34-2) </w:t>
            </w:r>
          </w:p>
        </w:tc>
      </w:tr>
    </w:tbl>
    <w:p w:rsidR="0039242D" w:rsidRDefault="0039242D">
      <w:pPr>
        <w:pStyle w:val="titlep"/>
        <w:jc w:val="left"/>
      </w:pPr>
      <w:r>
        <w:t>РАСХОДЫ</w:t>
      </w:r>
      <w:r>
        <w:br/>
        <w:t>районного бюджета по функциональной классификации расходов бюджета по разделам, подразделам и видам</w:t>
      </w:r>
    </w:p>
    <w:p w:rsidR="0039242D" w:rsidRDefault="0039242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583"/>
        <w:gridCol w:w="995"/>
        <w:gridCol w:w="570"/>
        <w:gridCol w:w="1840"/>
      </w:tblGrid>
      <w:tr w:rsidR="0039242D">
        <w:trPr>
          <w:trHeight w:val="240"/>
        </w:trPr>
        <w:tc>
          <w:tcPr>
            <w:tcW w:w="28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Сумма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5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3 333 868,21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2 097 271,39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2 081 546,09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15 725,30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Другая общегосударственная деятельность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810 436,46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810 436,46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426 160,36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426 160,36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7 639,46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7 639,46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11 644,00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11 644,00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2 782 850,62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2 093 197,58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231 633,00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1 861 076,85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487,73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428 805,00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428 805,00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252 021,38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8 826,66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8 826,66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81 575,95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81 575,95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6 579 973,12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1 055 646,89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4 291 798,83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844 216,76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388 310,64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11 448 697,97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11 448 697,97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2 479 273,84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605 450,18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605 450,18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Культура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1 844 497,67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1 818 145,96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26 351,71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29 325,99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29 325,99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15 242 303,56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3 747 013,00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9 529 768,60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1 514 635,63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450 886,33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2 761 347,52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защита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2 076 665,43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3 269,74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29 315,00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652 097,35</w:t>
            </w:r>
          </w:p>
        </w:tc>
      </w:tr>
      <w:tr w:rsidR="0039242D">
        <w:trPr>
          <w:trHeight w:val="240"/>
        </w:trPr>
        <w:tc>
          <w:tcPr>
            <w:tcW w:w="28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ВСЕГО 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44 729 174,25</w:t>
            </w:r>
          </w:p>
        </w:tc>
      </w:tr>
    </w:tbl>
    <w:p w:rsidR="0039242D" w:rsidRDefault="003924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39242D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append1"/>
            </w:pPr>
            <w:r>
              <w:t>Приложение 5</w:t>
            </w:r>
          </w:p>
          <w:p w:rsidR="0039242D" w:rsidRDefault="0039242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27.12.2019 № 24-2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34-2) </w:t>
            </w:r>
          </w:p>
        </w:tc>
      </w:tr>
    </w:tbl>
    <w:p w:rsidR="0039242D" w:rsidRDefault="0039242D">
      <w:pPr>
        <w:pStyle w:val="titlep"/>
        <w:jc w:val="left"/>
      </w:pPr>
      <w:r>
        <w:t>РАСПРЕДЕЛЕНИЕ</w:t>
      </w:r>
      <w:r>
        <w:br/>
        <w:t>бюджетных назначений по распорядителям бюджетных средств районного бюджета в 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39242D" w:rsidRDefault="0039242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6"/>
        <w:gridCol w:w="570"/>
        <w:gridCol w:w="712"/>
        <w:gridCol w:w="995"/>
        <w:gridCol w:w="570"/>
        <w:gridCol w:w="1696"/>
      </w:tblGrid>
      <w:tr w:rsidR="0039242D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Климовичский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15 725,30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15 725,30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15 725,30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15 725,30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Филиал «</w:t>
            </w:r>
            <w:proofErr w:type="spellStart"/>
            <w:r>
              <w:t>Климовичский</w:t>
            </w:r>
            <w:proofErr w:type="spellEnd"/>
            <w:r>
              <w:t xml:space="preserve"> </w:t>
            </w:r>
            <w:proofErr w:type="spellStart"/>
            <w:r>
              <w:t>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252 021,38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252 021,38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252 021,38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4 253 555,66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1 463 294,29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1 383 205,65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1 383 205,65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80 088,64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80 088,64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7 639,46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7 639,46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8 200,00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8 200,00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8 826,66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8 826,66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8 826,66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2 120 085,76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26 300,00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1 194 259,00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830 216,76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69 310,00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605 450,18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605 450,18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605 450,18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40 059,31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29 315,00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10 744,31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11 454 642,97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3 000,00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3 000,00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3 000,00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11 448 697,97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11 448 697,97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2 945,00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2 945,00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2 901 700,14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73 455,05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73 455,05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73 455,05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1 873 823,66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1 844 497,67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1 818 145,96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26 351,71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29 325,99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29 325,99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940 961,63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940 961,63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13 459,80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1 713,00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11 746,80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14 943 533,83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66 142,00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66 142,00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66 142,00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14 301 341,93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3 747 013,00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9 529 768,60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573 674,00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450 886,33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576 049,90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558 537,90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17 512,00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2 335 201,36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234 332,78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234 332,78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234 332,78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2 093 197,58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2 093 197,58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231 633,00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1 861 076,85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487,73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7 671,00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7 671,00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428 805,00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428 805,00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428 805,00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428 805,00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3 509 941,82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16 500,00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16 500,00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16 500,00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3 444,00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3 444,00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73 904,95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73 904,95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3 416 092,87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3 087 743,16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14 000,00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314 349,71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2 451 532,38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324 410,61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324 410,61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324 410,61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2 127 121,77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1 518 127,53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608 994,24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1 029 346,89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1 029 346,89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1 029 346,89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223 129,36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223 129,36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2 557,00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2 557,00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220 572,36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220 572,36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Галичский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26 636,00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26 636,00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26 636,00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26 636,00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Гусарковский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19 841,00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19 841,00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19 841,00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19 841,00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Домамеричский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17 954,00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17 954,00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17 954,00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17 954,00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Киселево-Будский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25 852,00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25 852,00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25 852,00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25 852,00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Лобжанский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34 837,00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34 837,00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34 837,00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34 837,00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Милославичский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42 557,00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42 557,00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42 557,00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42 557,00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Родненский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20 187,00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20 187,00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20 187,00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20 187,00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Тимоновский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17 724,00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17 724,00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17 724,00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17 724,00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9 796,67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9 796,67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9 796,67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4 650,93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4 650,93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4 650,93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Государственное учреждение «Центр по обеспечению деятельности бюджетных организаций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708 445,82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708 290,82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708 290,82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708 290,82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155,00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155,00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районный комитет общественного объединения «Белорусский республиканский союз молодежи»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1 556,74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1 556,74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1 556,74</w:t>
            </w:r>
          </w:p>
        </w:tc>
      </w:tr>
      <w:tr w:rsidR="0039242D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ВСЕГО расходов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42D" w:rsidRDefault="0039242D">
            <w:pPr>
              <w:pStyle w:val="table10"/>
              <w:jc w:val="right"/>
            </w:pPr>
            <w:r>
              <w:t>44 729 174,25</w:t>
            </w:r>
          </w:p>
        </w:tc>
      </w:tr>
    </w:tbl>
    <w:p w:rsidR="0039242D" w:rsidRDefault="003924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39242D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append1"/>
            </w:pPr>
            <w:r>
              <w:t>Приложение 6</w:t>
            </w:r>
          </w:p>
          <w:p w:rsidR="0039242D" w:rsidRDefault="0039242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27.12.2019 № 24-2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34-2) </w:t>
            </w:r>
          </w:p>
        </w:tc>
      </w:tr>
    </w:tbl>
    <w:p w:rsidR="0039242D" w:rsidRDefault="0039242D">
      <w:pPr>
        <w:pStyle w:val="titlep"/>
        <w:jc w:val="left"/>
      </w:pPr>
      <w:r>
        <w:t>ПЕРЕЧЕНЬ</w:t>
      </w:r>
      <w:r>
        <w:br/>
        <w:t>государственных программ и подпрограмм, финансирование которых предусматривается за счет средств районного бюджета, в разрезе ведомственной классификации расходов районного бюджета и функциональной классификации расходов бюджета</w:t>
      </w:r>
    </w:p>
    <w:p w:rsidR="0039242D" w:rsidRDefault="0039242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2177"/>
        <w:gridCol w:w="2368"/>
        <w:gridCol w:w="1559"/>
      </w:tblGrid>
      <w:tr w:rsidR="0039242D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242D" w:rsidRDefault="0039242D">
            <w:pPr>
              <w:pStyle w:val="table10"/>
              <w:jc w:val="center"/>
            </w:pPr>
            <w:r>
              <w:t>4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1. Государственная программа развития аграрного бизнеса в Республике Беларусь на 2016–2020 годы, утвержденная постановлением Совета Министров Республики Беларусь от 11 марта 2016 г. № 196: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подпрограмма «Обеспечение общих условий финансирования агропромышленного комплекса»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239 530,58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239 530,58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подпрограмма «Обеспечение устойчивости бюджетной системы и повышения эффективности управления государственными финансами»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Государственное учреждение «Центр по обеспечению деятельности бюджетных организаций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708 290,82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708 290,82</w:t>
            </w:r>
          </w:p>
        </w:tc>
      </w:tr>
      <w:tr w:rsidR="0039242D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3. Государственная программа по преодолению последствий катастрофы на Чернобыльской АЭС на 2011–2015 годы и на период до 2020 года, утвержденная постановлением Совета Министров Республики Беларусь от 31 декабря 2010 г. № 1922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34 171,00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1 110,00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35 281,00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4. Государственная программа о социальной защите и содействии занятости населения на 2016–2020 годы, утвержденная постановлением Совета Министров Республики Беларусь от 30 января 2016 г. № 73: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4.1. подпрограмма «</w:t>
            </w:r>
            <w:proofErr w:type="spellStart"/>
            <w:r>
              <w:t>Безбарьерная</w:t>
            </w:r>
            <w:proofErr w:type="spellEnd"/>
            <w:r>
              <w:t xml:space="preserve"> среда жизнедеятельности инвалидов и физически ослабленных лиц»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300,00</w:t>
            </w:r>
          </w:p>
        </w:tc>
      </w:tr>
      <w:tr w:rsidR="0039242D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4.2. подпрограмма «Социальная интеграция инвалидов и пожилых граждан» 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Отдел идеологической работы, культуры и по делам молодежи райисполкома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11 436,80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2 055 207,85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2 066 644,65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2 066 944,65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5. Государственная программа «Здоровье народа и демографическая безопасность Республики Беларусь» на 2016–2020 годы, утвержденная постановлением Совета Министров Республики Беларусь от 14 марта 2016 г. № 200: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5.1. подпрограмма «Семья и детство»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50 422,82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5.2. подпрограмма «Профилактика и контроль неинфекционных заболеваний»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Здравоохранение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14 940,08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5.3. подпрограмма «Туберкулез»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Здравоохранение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1 751,99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5.4. подпрограмма «Профилактика ВИЧ-инфекции»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Здравоохранение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103,23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5.5. подпрограмма «Обеспечение функционирования системы здравоохранения Республики Беларусь»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Здравоохранение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11 397 731,67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11 464 949,79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6. Государственная программа «Охрана окружающей среды и устойчивое использование природных ресурсов» на 2016–2020 годы, утвержденная постановлением Совета Министров Республики Беларусь от 17 марта 2016 г. № 205: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подпрограмма «Обеспечение функционирования системы управления охраной окружающей среды в Республике Беларусь и реализация мероприятий по рациональному (устойчивому) использованию природных ресурсов в охране окружающей среды на региональном уровне»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7 671,00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73 904,95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81 575,95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7. Государственная программа «Образование и молодежная политика» на 2016–2020 годы, утвержденная постановлением Совета Министров Республики Беларусь от 28 марта 2016 г. № 250: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7.1. подпрограмма «Развитие системы дошкольного образования»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3 747 013,00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7.2. подпрограмма «Развитие системы общего среднего образования»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9 330 019,89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7.3. подпрограмма «Развитие системы специального образования»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185 216,03</w:t>
            </w:r>
          </w:p>
        </w:tc>
      </w:tr>
      <w:tr w:rsidR="0039242D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7.4. подпрограмма «Развитие системы дополнительного образования детей и молодежи» 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564 458,95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940 961,63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1 505 420,58</w:t>
            </w:r>
          </w:p>
        </w:tc>
      </w:tr>
      <w:tr w:rsidR="0039242D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7.5. подпрограмма «Обеспечение функционирования системы образования Республики Беларусь»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450 886,33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558 537,90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1 009 424,23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7.6. подпрограмма «Молодежная политика»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1 713,00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15 778 806,73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8. Государственная программа «Культура Беларуси» на 2016–2020 годы, утвержденная постановлением Совета Министров Республики Беларусь от 4 марта 2016 г. № 180: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8.1. подпрограмма «Наследие»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695 189,50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8.2. подпрограмма «Искусство и творчество»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1 122 656,46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8.3. подпрограмма «Архивы Беларуси»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Климовичский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15 725,30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1 833 571,26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9. Государственная программа развития физической культуры и спорта в Республике Беларусь на 2016–2020 годы, утвержденная постановлением Совета Министров Республики Беларусь от 12 апреля 2016 г. № 303: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подпрограмма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605 450,18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605 450,18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10. Государственная программа «Комфортное жилье и благоприятная среда» на 2016–2020 годы, утвержденная постановлением Совета Министров Республики Беларусь от 21 апреля 2016 г. № 326: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10.1. подпрограмма «Обеспечение качества и доступности услуг»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3 101 612,87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818 638,00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9 796,67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4 650,93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9 969,31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3 944 667,78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10.2. подпрограмма «Модернизация и повышение эффективности теплоснабжения»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266 672,00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10.3. подпрограмма «Ремонт жилищного фонда»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1 184 394,00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5 395 733,78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11. Государственная программа «Строительство жилья» на 2016–2020 годы, утвержденная постановлением Совета Министров Республики Беларусь от 21 апреля 2016 г. № 325: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подпрограмма «Строительство жилых домов»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26 300,00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1 029 346,89</w:t>
            </w:r>
          </w:p>
        </w:tc>
      </w:tr>
      <w:tr w:rsidR="003924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D" w:rsidRDefault="003924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Социальная политика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15 100,00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1 070 746,89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12. Государственная программа развития транспортного комплекса Республики Беларусь на 2016–2020 годы, утвержденная постановлением Совета Министров Республики Беларусь от 28 апреля 2016 г. № 345: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 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подпрограмма «Развитие автомобильного, городского электрического транспорта и метрополитена Республики Беларусь»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428 805,00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 по 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428 805,00</w:t>
            </w:r>
          </w:p>
        </w:tc>
      </w:tr>
      <w:tr w:rsidR="0039242D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13. Государственная программа на 2015–2020 годы по увековечению погибших при защите Отечества и сохранению памяти о жертвах войн, утвержденная постановлением Совета Министров Республики Беларусь от 4 июня 2014 г. № 534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14 000,00</w:t>
            </w:r>
          </w:p>
        </w:tc>
      </w:tr>
      <w:tr w:rsidR="0039242D">
        <w:trPr>
          <w:trHeight w:val="240"/>
        </w:trPr>
        <w:tc>
          <w:tcPr>
            <w:tcW w:w="4168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</w:pPr>
            <w:r>
              <w:t>ИТОГО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42D" w:rsidRDefault="0039242D">
            <w:pPr>
              <w:pStyle w:val="table10"/>
              <w:jc w:val="right"/>
            </w:pPr>
            <w:r>
              <w:t>39 723 686,63</w:t>
            </w:r>
          </w:p>
        </w:tc>
      </w:tr>
    </w:tbl>
    <w:p w:rsidR="0039242D" w:rsidRDefault="0039242D">
      <w:pPr>
        <w:pStyle w:val="newncpi"/>
      </w:pPr>
      <w:r>
        <w:t> </w:t>
      </w:r>
    </w:p>
    <w:p w:rsidR="0039242D" w:rsidRDefault="0039242D">
      <w:pPr>
        <w:pStyle w:val="newncpi"/>
      </w:pPr>
      <w:r>
        <w:t> </w:t>
      </w:r>
    </w:p>
    <w:p w:rsidR="00E4489B" w:rsidRDefault="00E4489B"/>
    <w:sectPr w:rsidR="00E4489B" w:rsidSect="00535665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2D"/>
    <w:rsid w:val="0039242D"/>
    <w:rsid w:val="00814C34"/>
    <w:rsid w:val="00904569"/>
    <w:rsid w:val="00921413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42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9242D"/>
    <w:rPr>
      <w:color w:val="154C94"/>
      <w:u w:val="single"/>
    </w:rPr>
  </w:style>
  <w:style w:type="paragraph" w:customStyle="1" w:styleId="article">
    <w:name w:val="article"/>
    <w:basedOn w:val="a"/>
    <w:rsid w:val="0039242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924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924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9242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39242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242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9242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9242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39242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9242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9242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39242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9242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9242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242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9242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9242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9242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9242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9242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9242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9242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9242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9242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9242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9242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9242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9242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9242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9242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9242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9242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9242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9242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924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9242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9242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242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242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9242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9242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242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9242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9242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9242D"/>
    <w:rPr>
      <w:rFonts w:ascii="Symbol" w:hAnsi="Symbol" w:hint="default"/>
    </w:rPr>
  </w:style>
  <w:style w:type="character" w:customStyle="1" w:styleId="onewind3">
    <w:name w:val="onewind3"/>
    <w:basedOn w:val="a0"/>
    <w:rsid w:val="0039242D"/>
    <w:rPr>
      <w:rFonts w:ascii="Wingdings 3" w:hAnsi="Wingdings 3" w:hint="default"/>
    </w:rPr>
  </w:style>
  <w:style w:type="character" w:customStyle="1" w:styleId="onewind2">
    <w:name w:val="onewind2"/>
    <w:basedOn w:val="a0"/>
    <w:rsid w:val="0039242D"/>
    <w:rPr>
      <w:rFonts w:ascii="Wingdings 2" w:hAnsi="Wingdings 2" w:hint="default"/>
    </w:rPr>
  </w:style>
  <w:style w:type="character" w:customStyle="1" w:styleId="onewind">
    <w:name w:val="onewind"/>
    <w:basedOn w:val="a0"/>
    <w:rsid w:val="0039242D"/>
    <w:rPr>
      <w:rFonts w:ascii="Wingdings" w:hAnsi="Wingdings" w:hint="default"/>
    </w:rPr>
  </w:style>
  <w:style w:type="character" w:customStyle="1" w:styleId="rednoun">
    <w:name w:val="rednoun"/>
    <w:basedOn w:val="a0"/>
    <w:rsid w:val="0039242D"/>
  </w:style>
  <w:style w:type="character" w:customStyle="1" w:styleId="post">
    <w:name w:val="post"/>
    <w:basedOn w:val="a0"/>
    <w:rsid w:val="003924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24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9242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9242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9242D"/>
    <w:rPr>
      <w:rFonts w:ascii="Arial" w:hAnsi="Arial" w:cs="Arial" w:hint="default"/>
    </w:rPr>
  </w:style>
  <w:style w:type="character" w:customStyle="1" w:styleId="snoskiindex">
    <w:name w:val="snoskiindex"/>
    <w:basedOn w:val="a0"/>
    <w:rsid w:val="0039242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9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39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42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9242D"/>
    <w:rPr>
      <w:color w:val="154C94"/>
      <w:u w:val="single"/>
    </w:rPr>
  </w:style>
  <w:style w:type="paragraph" w:customStyle="1" w:styleId="article">
    <w:name w:val="article"/>
    <w:basedOn w:val="a"/>
    <w:rsid w:val="0039242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924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924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9242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39242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242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9242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9242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39242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9242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9242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39242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9242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9242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242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9242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9242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9242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9242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9242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9242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9242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9242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9242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9242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9242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9242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9242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39242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924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9242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9242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9242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9242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9242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924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9242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9242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9242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924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9242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9242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242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242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9242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9242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242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9242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9242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9242D"/>
    <w:rPr>
      <w:rFonts w:ascii="Symbol" w:hAnsi="Symbol" w:hint="default"/>
    </w:rPr>
  </w:style>
  <w:style w:type="character" w:customStyle="1" w:styleId="onewind3">
    <w:name w:val="onewind3"/>
    <w:basedOn w:val="a0"/>
    <w:rsid w:val="0039242D"/>
    <w:rPr>
      <w:rFonts w:ascii="Wingdings 3" w:hAnsi="Wingdings 3" w:hint="default"/>
    </w:rPr>
  </w:style>
  <w:style w:type="character" w:customStyle="1" w:styleId="onewind2">
    <w:name w:val="onewind2"/>
    <w:basedOn w:val="a0"/>
    <w:rsid w:val="0039242D"/>
    <w:rPr>
      <w:rFonts w:ascii="Wingdings 2" w:hAnsi="Wingdings 2" w:hint="default"/>
    </w:rPr>
  </w:style>
  <w:style w:type="character" w:customStyle="1" w:styleId="onewind">
    <w:name w:val="onewind"/>
    <w:basedOn w:val="a0"/>
    <w:rsid w:val="0039242D"/>
    <w:rPr>
      <w:rFonts w:ascii="Wingdings" w:hAnsi="Wingdings" w:hint="default"/>
    </w:rPr>
  </w:style>
  <w:style w:type="character" w:customStyle="1" w:styleId="rednoun">
    <w:name w:val="rednoun"/>
    <w:basedOn w:val="a0"/>
    <w:rsid w:val="0039242D"/>
  </w:style>
  <w:style w:type="character" w:customStyle="1" w:styleId="post">
    <w:name w:val="post"/>
    <w:basedOn w:val="a0"/>
    <w:rsid w:val="003924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24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9242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9242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9242D"/>
    <w:rPr>
      <w:rFonts w:ascii="Arial" w:hAnsi="Arial" w:cs="Arial" w:hint="default"/>
    </w:rPr>
  </w:style>
  <w:style w:type="character" w:customStyle="1" w:styleId="snoskiindex">
    <w:name w:val="snoskiindex"/>
    <w:basedOn w:val="a0"/>
    <w:rsid w:val="0039242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9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39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2021-06-07T11:46:00Z</dcterms:created>
  <dcterms:modified xsi:type="dcterms:W3CDTF">2021-06-07T11:58:00Z</dcterms:modified>
</cp:coreProperties>
</file>