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B9" w:rsidRDefault="0013481E" w:rsidP="00466BB9">
      <w:pPr>
        <w:pStyle w:val="a4"/>
        <w:ind w:firstLine="709"/>
        <w:jc w:val="both"/>
        <w:rPr>
          <w:bCs/>
          <w:iCs/>
          <w:sz w:val="30"/>
          <w:szCs w:val="30"/>
        </w:rPr>
      </w:pPr>
      <w:bookmarkStart w:id="0" w:name="_GoBack"/>
      <w:bookmarkEnd w:id="0"/>
      <w:r w:rsidRPr="000A4DE6">
        <w:rPr>
          <w:sz w:val="30"/>
          <w:szCs w:val="30"/>
        </w:rPr>
        <w:t xml:space="preserve">В производстве Климовичского районного отдела Следственного комитета Республики Беларусь находилось уголовное дело по обвинению </w:t>
      </w:r>
      <w:r w:rsidR="00496ABD" w:rsidRPr="000A4DE6">
        <w:rPr>
          <w:sz w:val="30"/>
          <w:szCs w:val="30"/>
        </w:rPr>
        <w:t xml:space="preserve">жителя </w:t>
      </w:r>
      <w:r w:rsidR="000A4DE6" w:rsidRPr="000A4DE6">
        <w:rPr>
          <w:sz w:val="30"/>
          <w:szCs w:val="30"/>
        </w:rPr>
        <w:t>г. Климовичи</w:t>
      </w:r>
      <w:r w:rsidR="00026602">
        <w:rPr>
          <w:sz w:val="30"/>
          <w:szCs w:val="30"/>
        </w:rPr>
        <w:t xml:space="preserve"> </w:t>
      </w:r>
      <w:r w:rsidR="00B973F8">
        <w:rPr>
          <w:sz w:val="30"/>
          <w:szCs w:val="30"/>
        </w:rPr>
        <w:t>К</w:t>
      </w:r>
      <w:r w:rsidR="00496ABD" w:rsidRPr="000A4DE6">
        <w:rPr>
          <w:sz w:val="30"/>
          <w:szCs w:val="30"/>
        </w:rPr>
        <w:t>., который</w:t>
      </w:r>
      <w:r w:rsidR="00466BB9">
        <w:rPr>
          <w:sz w:val="30"/>
          <w:szCs w:val="30"/>
        </w:rPr>
        <w:t xml:space="preserve"> являясь лицом, которому по общему состоянию здоровья при управлении транспортным средством необходимо пользоваться средствами коррекции зрения, </w:t>
      </w:r>
      <w:r w:rsidR="00466BB9">
        <w:rPr>
          <w:bCs/>
          <w:sz w:val="30"/>
          <w:szCs w:val="30"/>
        </w:rPr>
        <w:t>д</w:t>
      </w:r>
      <w:r w:rsidR="00466BB9">
        <w:rPr>
          <w:sz w:val="30"/>
          <w:szCs w:val="30"/>
        </w:rPr>
        <w:t>ействуя недобросовестно, без использования таких средств, в один из дней марта 2024 года управлял личным легковым автомобилем</w:t>
      </w:r>
      <w:r w:rsidR="00466BB9">
        <w:rPr>
          <w:bCs/>
          <w:iCs/>
          <w:sz w:val="30"/>
          <w:szCs w:val="30"/>
        </w:rPr>
        <w:t xml:space="preserve">, </w:t>
      </w:r>
      <w:r w:rsidR="00466BB9">
        <w:rPr>
          <w:sz w:val="30"/>
          <w:szCs w:val="30"/>
        </w:rPr>
        <w:t>техническое состояние которого не отвечало требованиям технических нормативных правовых актов по причине технической неисправности, состоящей в отсутствии затормаживания заднего левого колеса автомобиля, а также наличия уровня тормозной жидкости в наполнительном бачке главного тормозного цилиндра ниже отметки «</w:t>
      </w:r>
      <w:r w:rsidR="00466BB9">
        <w:rPr>
          <w:sz w:val="30"/>
          <w:szCs w:val="30"/>
          <w:lang w:val="en-US"/>
        </w:rPr>
        <w:t>MIN</w:t>
      </w:r>
      <w:r w:rsidR="00466BB9">
        <w:rPr>
          <w:sz w:val="30"/>
          <w:szCs w:val="30"/>
        </w:rPr>
        <w:t xml:space="preserve">», и </w:t>
      </w:r>
      <w:r w:rsidR="00466BB9">
        <w:rPr>
          <w:bCs/>
          <w:iCs/>
          <w:sz w:val="30"/>
          <w:szCs w:val="30"/>
        </w:rPr>
        <w:t xml:space="preserve">двигался </w:t>
      </w:r>
      <w:r w:rsidR="00466BB9">
        <w:rPr>
          <w:bCs/>
          <w:sz w:val="30"/>
          <w:szCs w:val="30"/>
        </w:rPr>
        <w:t>по освещенной городским электроосвещением проезжей части</w:t>
      </w:r>
      <w:r w:rsidR="00466BB9">
        <w:rPr>
          <w:bCs/>
          <w:iCs/>
          <w:sz w:val="30"/>
          <w:szCs w:val="30"/>
        </w:rPr>
        <w:t xml:space="preserve"> с включенным светом фар со скоростью не менее 65,5 км/ч.</w:t>
      </w:r>
    </w:p>
    <w:p w:rsidR="00466BB9" w:rsidRDefault="00466BB9" w:rsidP="00466BB9">
      <w:pPr>
        <w:rPr>
          <w:bCs/>
          <w:sz w:val="30"/>
          <w:szCs w:val="30"/>
        </w:rPr>
      </w:pPr>
      <w:r>
        <w:rPr>
          <w:bCs/>
          <w:iCs/>
          <w:sz w:val="30"/>
          <w:szCs w:val="30"/>
        </w:rPr>
        <w:t xml:space="preserve">Без принятия мер к устранению технической неисправности и прекращению движения, около 20 часов указанного дня, проезжая по одной из городских улиц, </w:t>
      </w:r>
      <w:r>
        <w:rPr>
          <w:sz w:val="30"/>
          <w:szCs w:val="30"/>
        </w:rPr>
        <w:t xml:space="preserve">достоверно зная о наличии и имея возможность видеть расположенный впереди по ходу его движения нерегулируемый пешеходный переход, проявляя преступную небрежность, действуя недобросовестно и невнимательно, сознательно не учел особенности и состояние транспортного средства, технические средства организации дорожного движения и установленное в населенном пункте ограничение скорости движения, продолжил движение с прежней скоростью и приближаясь к указанному пешеходному переходу, обнаружив идущую по нему слева направо относительно его движения пешехода гражданку К., принял меры к экстренному торможению и в заторможенном состоянии въехал на пешеходный переход, где вследствие указанных причин передней левой частью управляемого автомобиля совершил наезд на гражданку К., </w:t>
      </w:r>
      <w:r>
        <w:rPr>
          <w:bCs/>
          <w:sz w:val="30"/>
          <w:szCs w:val="30"/>
        </w:rPr>
        <w:t xml:space="preserve">что повлекло ее падение на проезжую часть, хотя расстояние, с которого он </w:t>
      </w:r>
      <w:r>
        <w:rPr>
          <w:sz w:val="30"/>
          <w:szCs w:val="30"/>
        </w:rPr>
        <w:t>обнаружил пешехода и принял меры к снижению скорости движения, позволяло, при условии движения на технически исправном транспортном средстве и с разрешенной скоростью в населенном пункте, снизить скорость движения вплоть до остановки автомобиля и предоставить преимущество  потерпевшей</w:t>
      </w:r>
      <w:r>
        <w:rPr>
          <w:bCs/>
          <w:sz w:val="30"/>
          <w:szCs w:val="30"/>
        </w:rPr>
        <w:t>.</w:t>
      </w:r>
    </w:p>
    <w:p w:rsidR="00466BB9" w:rsidRDefault="00466BB9" w:rsidP="00466BB9">
      <w:pPr>
        <w:ind w:right="-6" w:firstLine="720"/>
        <w:rPr>
          <w:bCs/>
          <w:iCs/>
          <w:sz w:val="30"/>
          <w:szCs w:val="30"/>
        </w:rPr>
      </w:pPr>
      <w:r>
        <w:rPr>
          <w:sz w:val="30"/>
          <w:szCs w:val="30"/>
        </w:rPr>
        <w:t xml:space="preserve">В результате дорожно-транспортного </w:t>
      </w:r>
      <w:r>
        <w:rPr>
          <w:bCs/>
          <w:sz w:val="30"/>
          <w:szCs w:val="30"/>
        </w:rPr>
        <w:t xml:space="preserve">происшествия пешеходу по неосторожности были причинены закрытые многооскольчатые переломы левой большеберцовой кости в верхней трети (диафиза) и левой малоберцовой кости в верхней трети, закрытые переломы наружного и внутреннего мыщелков левой большеберцовой кости; закрытая черепно-мозговая травма, проявившаяся кровоподтеками в левой лобно-височной области (один) и подбородке (один), сотрясением головного мозга, </w:t>
      </w:r>
      <w:r>
        <w:rPr>
          <w:sz w:val="30"/>
          <w:szCs w:val="30"/>
        </w:rPr>
        <w:lastRenderedPageBreak/>
        <w:t>которые в совокупности относятся к тяжким телесным повреждениям по признаку опасности для жизни.</w:t>
      </w:r>
    </w:p>
    <w:p w:rsidR="00336075" w:rsidRPr="000A4DE6" w:rsidRDefault="00466BB9" w:rsidP="00A938A9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Своими действиями К. совершил нарушение правил дорожного движения и эксплуатации транспортных средств лицом, управляющим транспортным средством, повлекшее по неосторожности причинение тяжкого телесного повреждения, то есть преступление, предусмотренное ч. 2 ст. 317 УК Республики Беларусь, </w:t>
      </w:r>
      <w:r w:rsidR="000904A1" w:rsidRPr="000A4DE6">
        <w:rPr>
          <w:sz w:val="30"/>
          <w:szCs w:val="30"/>
        </w:rPr>
        <w:t>за что в последующем был осужден и приговорен к наказанию в виде</w:t>
      </w:r>
      <w:r w:rsidR="00B973F8" w:rsidRPr="00B973F8">
        <w:rPr>
          <w:color w:val="000000"/>
          <w:sz w:val="30"/>
          <w:szCs w:val="30"/>
          <w:shd w:val="clear" w:color="auto" w:fill="FFFFFF"/>
        </w:rPr>
        <w:t>ограничения свободы без направления в исправительное учреждение открытого типа сроком на 2 (два) года, с лишением права заниматься деятельностью, связанной с управлением транспортными средствами, сроком на 5 (пять) лет.</w:t>
      </w:r>
    </w:p>
    <w:sectPr w:rsidR="00336075" w:rsidRPr="000A4DE6" w:rsidSect="00466B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03EA9"/>
    <w:multiLevelType w:val="hybridMultilevel"/>
    <w:tmpl w:val="8AE637A6"/>
    <w:lvl w:ilvl="0" w:tplc="56BCE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3A58B2"/>
    <w:rsid w:val="00026602"/>
    <w:rsid w:val="00030E0A"/>
    <w:rsid w:val="0003123D"/>
    <w:rsid w:val="0003697B"/>
    <w:rsid w:val="00073CED"/>
    <w:rsid w:val="000904A1"/>
    <w:rsid w:val="000A4DE6"/>
    <w:rsid w:val="000C3459"/>
    <w:rsid w:val="0013481E"/>
    <w:rsid w:val="00144811"/>
    <w:rsid w:val="00172172"/>
    <w:rsid w:val="00175328"/>
    <w:rsid w:val="001A52C1"/>
    <w:rsid w:val="001C0634"/>
    <w:rsid w:val="001D6BE1"/>
    <w:rsid w:val="00213E22"/>
    <w:rsid w:val="002E7888"/>
    <w:rsid w:val="002F2ED1"/>
    <w:rsid w:val="0033017C"/>
    <w:rsid w:val="00333515"/>
    <w:rsid w:val="00336075"/>
    <w:rsid w:val="0035378F"/>
    <w:rsid w:val="003A58B2"/>
    <w:rsid w:val="003C09BE"/>
    <w:rsid w:val="003E4067"/>
    <w:rsid w:val="003E47F1"/>
    <w:rsid w:val="003F15C8"/>
    <w:rsid w:val="0042043F"/>
    <w:rsid w:val="004262DD"/>
    <w:rsid w:val="0043296F"/>
    <w:rsid w:val="004549BA"/>
    <w:rsid w:val="0046326A"/>
    <w:rsid w:val="00466BB9"/>
    <w:rsid w:val="00496ABD"/>
    <w:rsid w:val="004A2B3D"/>
    <w:rsid w:val="005047D1"/>
    <w:rsid w:val="00507059"/>
    <w:rsid w:val="00524F47"/>
    <w:rsid w:val="00550AFC"/>
    <w:rsid w:val="0056559D"/>
    <w:rsid w:val="00576982"/>
    <w:rsid w:val="005A5345"/>
    <w:rsid w:val="005B1EB7"/>
    <w:rsid w:val="005F4AA0"/>
    <w:rsid w:val="00604687"/>
    <w:rsid w:val="00632339"/>
    <w:rsid w:val="006713C5"/>
    <w:rsid w:val="006F5755"/>
    <w:rsid w:val="00713B22"/>
    <w:rsid w:val="00723763"/>
    <w:rsid w:val="0075214E"/>
    <w:rsid w:val="00756285"/>
    <w:rsid w:val="00773D3F"/>
    <w:rsid w:val="00796A94"/>
    <w:rsid w:val="007A4FFB"/>
    <w:rsid w:val="007C77E1"/>
    <w:rsid w:val="007D54F6"/>
    <w:rsid w:val="0085669D"/>
    <w:rsid w:val="008627DC"/>
    <w:rsid w:val="00907810"/>
    <w:rsid w:val="009376E2"/>
    <w:rsid w:val="00954DB9"/>
    <w:rsid w:val="009C596B"/>
    <w:rsid w:val="009D06E6"/>
    <w:rsid w:val="009E2C49"/>
    <w:rsid w:val="009F57D8"/>
    <w:rsid w:val="00A26770"/>
    <w:rsid w:val="00A550D7"/>
    <w:rsid w:val="00A73D94"/>
    <w:rsid w:val="00A778D9"/>
    <w:rsid w:val="00A938A9"/>
    <w:rsid w:val="00AB071A"/>
    <w:rsid w:val="00AB0C55"/>
    <w:rsid w:val="00AB1174"/>
    <w:rsid w:val="00B37219"/>
    <w:rsid w:val="00B973F8"/>
    <w:rsid w:val="00BD22FF"/>
    <w:rsid w:val="00BE6F33"/>
    <w:rsid w:val="00C27151"/>
    <w:rsid w:val="00C676DE"/>
    <w:rsid w:val="00C83C5D"/>
    <w:rsid w:val="00C97CBE"/>
    <w:rsid w:val="00CB201C"/>
    <w:rsid w:val="00CC2283"/>
    <w:rsid w:val="00D45B59"/>
    <w:rsid w:val="00DA615B"/>
    <w:rsid w:val="00DC507F"/>
    <w:rsid w:val="00DC6ED9"/>
    <w:rsid w:val="00E15DD0"/>
    <w:rsid w:val="00E21394"/>
    <w:rsid w:val="00E23F4D"/>
    <w:rsid w:val="00E47919"/>
    <w:rsid w:val="00E8605F"/>
    <w:rsid w:val="00EA5784"/>
    <w:rsid w:val="00EB3723"/>
    <w:rsid w:val="00EC2387"/>
    <w:rsid w:val="00EE5FC4"/>
    <w:rsid w:val="00F62384"/>
    <w:rsid w:val="00F65A34"/>
    <w:rsid w:val="00F66C0D"/>
    <w:rsid w:val="00F93512"/>
    <w:rsid w:val="00FE5112"/>
    <w:rsid w:val="00FF3C77"/>
    <w:rsid w:val="00FF7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6BE1"/>
    <w:pPr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33607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36075"/>
    <w:pPr>
      <w:shd w:val="clear" w:color="auto" w:fill="FFFFFF"/>
      <w:spacing w:after="60" w:line="320" w:lineRule="exact"/>
      <w:ind w:firstLine="0"/>
      <w:jc w:val="left"/>
    </w:pPr>
    <w:rPr>
      <w:rFonts w:eastAsia="Times New Roman" w:cs="Arial Unicode MS"/>
      <w:sz w:val="26"/>
      <w:szCs w:val="26"/>
    </w:rPr>
  </w:style>
  <w:style w:type="paragraph" w:styleId="a4">
    <w:name w:val="Body Text"/>
    <w:basedOn w:val="a"/>
    <w:link w:val="a5"/>
    <w:rsid w:val="007D54F6"/>
    <w:pPr>
      <w:ind w:firstLine="0"/>
      <w:jc w:val="left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7D54F6"/>
    <w:rPr>
      <w:rFonts w:ascii="Times New Roman" w:eastAsia="Times New Roman" w:hAnsi="Times New Roman" w:cs="Times New Roman"/>
      <w:sz w:val="28"/>
      <w:szCs w:val="20"/>
    </w:rPr>
  </w:style>
  <w:style w:type="paragraph" w:styleId="20">
    <w:name w:val="Body Text Indent 2"/>
    <w:basedOn w:val="a"/>
    <w:link w:val="21"/>
    <w:rsid w:val="0075214E"/>
    <w:pPr>
      <w:spacing w:after="120" w:line="480" w:lineRule="auto"/>
      <w:ind w:left="283" w:firstLine="0"/>
      <w:jc w:val="left"/>
    </w:pPr>
    <w:rPr>
      <w:rFonts w:eastAsia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5214E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078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810"/>
    <w:rPr>
      <w:rFonts w:ascii="Tahoma" w:hAnsi="Tahoma" w:cs="Tahoma"/>
      <w:sz w:val="16"/>
      <w:szCs w:val="16"/>
    </w:rPr>
  </w:style>
  <w:style w:type="character" w:customStyle="1" w:styleId="xa">
    <w:name w:val="xa"/>
    <w:basedOn w:val="a0"/>
    <w:rsid w:val="006F5755"/>
  </w:style>
  <w:style w:type="paragraph" w:styleId="22">
    <w:name w:val="Body Text 2"/>
    <w:basedOn w:val="a"/>
    <w:link w:val="23"/>
    <w:rsid w:val="00954DB9"/>
    <w:pPr>
      <w:spacing w:after="120" w:line="48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54DB9"/>
    <w:rPr>
      <w:rFonts w:ascii="Times New Roman" w:eastAsia="Times New Roman" w:hAnsi="Times New Roman" w:cs="Times New Roman"/>
    </w:rPr>
  </w:style>
  <w:style w:type="paragraph" w:styleId="a8">
    <w:name w:val="Document Map"/>
    <w:basedOn w:val="a"/>
    <w:link w:val="a9"/>
    <w:semiHidden/>
    <w:rsid w:val="00FE5112"/>
    <w:pPr>
      <w:shd w:val="clear" w:color="auto" w:fill="000080"/>
      <w:ind w:firstLine="0"/>
      <w:jc w:val="left"/>
    </w:pPr>
    <w:rPr>
      <w:rFonts w:ascii="Tahoma" w:eastAsia="Times New Roman" w:hAnsi="Tahoma" w:cs="Tahoma"/>
    </w:rPr>
  </w:style>
  <w:style w:type="character" w:customStyle="1" w:styleId="a9">
    <w:name w:val="Схема документа Знак"/>
    <w:basedOn w:val="a0"/>
    <w:link w:val="a8"/>
    <w:semiHidden/>
    <w:rsid w:val="00FE5112"/>
    <w:rPr>
      <w:rFonts w:ascii="Tahoma" w:eastAsia="Times New Roman" w:hAnsi="Tahoma" w:cs="Tahoma"/>
      <w:sz w:val="28"/>
      <w:szCs w:val="20"/>
      <w:shd w:val="clear" w:color="auto" w:fill="000080"/>
    </w:rPr>
  </w:style>
  <w:style w:type="paragraph" w:customStyle="1" w:styleId="1">
    <w:name w:val="Основной текст1"/>
    <w:basedOn w:val="a"/>
    <w:rsid w:val="009E2C49"/>
    <w:pPr>
      <w:widowControl w:val="0"/>
      <w:shd w:val="clear" w:color="auto" w:fill="FFFFFF"/>
      <w:spacing w:line="342" w:lineRule="exact"/>
      <w:ind w:firstLine="0"/>
      <w:jc w:val="left"/>
    </w:pPr>
    <w:rPr>
      <w:rFonts w:eastAsia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2025-02-10T15:26:00Z</cp:lastPrinted>
  <dcterms:created xsi:type="dcterms:W3CDTF">2025-03-17T05:30:00Z</dcterms:created>
  <dcterms:modified xsi:type="dcterms:W3CDTF">2025-03-17T05:30:00Z</dcterms:modified>
</cp:coreProperties>
</file>